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color w:val="0F172A"/>
        </w:rPr>
        <w:t>BuddyBoard Executive Product Overview</w:t>
      </w:r>
    </w:p>
    <w:p>
      <w:pPr>
        <w:spacing w:after="280"/>
      </w:pPr>
      <w:r>
        <w:rPr>
          <w:i/>
          <w:color w:val="475569"/>
          <w:sz w:val="22"/>
        </w:rPr>
        <w:t>Evidence-based starter overview for schools, therapy programs, and family-centered organizations.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648"/>
            <w:shd w:fill="111827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r/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504"/>
            <w:shd w:fill="F8FAFC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pPr>
              <w:spacing w:after="0"/>
            </w:pPr>
            <w:r>
              <w:rPr>
                <w:b/>
                <w:color w:val="1F2937"/>
              </w:rPr>
              <w:t xml:space="preserve">Note: </w:t>
            </w:r>
            <w:r>
              <w:rPr>
                <w:color w:val="475569"/>
                <w:sz w:val="20"/>
              </w:rPr>
              <w:t>This document is intentionally conservative. It reflects product capabilities evidenced in the workspace and should be finalized with any organization-specific deployment or contract details before external distribution.</w:t>
            </w:r>
          </w:p>
        </w:tc>
      </w:tr>
    </w:tbl>
    <w:p/>
    <w:p>
      <w:pPr>
        <w:pStyle w:val="Heading1"/>
      </w:pPr>
      <w:r>
        <w:t>What BuddyBoard is</w:t>
      </w:r>
    </w:p>
    <w:p>
      <w:r>
        <w:t>BuddyBoard is a communication and coordination platform designed to help therapy programs, specialized schools, care teams, families, and administrators stay aligned through role-based communication, urgent updates, directories, and operational workflows.</w:t>
      </w:r>
    </w:p>
    <w:p>
      <w:pPr>
        <w:pStyle w:val="Heading1"/>
      </w:pPr>
      <w:r>
        <w:t>Who it is built for</w:t>
      </w:r>
    </w:p>
    <w:p>
      <w:pPr>
        <w:pStyle w:val="ListBullet"/>
        <w:spacing w:after="60"/>
      </w:pPr>
      <w:r>
        <w:t>ABA therapy programs coordinating across clinicians, staff, and families</w:t>
      </w:r>
    </w:p>
    <w:p>
      <w:pPr>
        <w:pStyle w:val="ListBullet"/>
        <w:spacing w:after="60"/>
      </w:pPr>
      <w:r>
        <w:t>Specialized schools and support programs managing family communication and staff visibility</w:t>
      </w:r>
    </w:p>
    <w:p>
      <w:pPr>
        <w:pStyle w:val="ListBullet"/>
        <w:spacing w:after="60"/>
      </w:pPr>
      <w:r>
        <w:t>Administrators who need moderation, permissions, alerting, and export-related controls</w:t>
      </w:r>
    </w:p>
    <w:p>
      <w:pPr>
        <w:pStyle w:val="ListBullet"/>
        <w:spacing w:after="60"/>
      </w:pPr>
      <w:r>
        <w:t>Parents and caregivers who need clear, timely access to updates and conversations</w:t>
      </w:r>
    </w:p>
    <w:p>
      <w:pPr>
        <w:pStyle w:val="Heading1"/>
      </w:pPr>
      <w:r>
        <w:t>Key product capabilities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312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Capability</w:t>
            </w:r>
          </w:p>
        </w:tc>
        <w:tc>
          <w:tcPr>
            <w:tcW w:type="dxa" w:w="6048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What it enables</w:t>
            </w:r>
          </w:p>
        </w:tc>
      </w:tr>
      <w:tr>
        <w:tc>
          <w:tcPr>
            <w:tcW w:type="dxa" w:w="33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Community feed and announcements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Supports broad communication and general updates.</w:t>
            </w:r>
          </w:p>
        </w:tc>
      </w:tr>
      <w:tr>
        <w:tc>
          <w:tcPr>
            <w:tcW w:type="dxa" w:w="33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Direct messaging and chat threads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Supports one-to-one or threaded coordination conversations.</w:t>
            </w:r>
          </w:p>
        </w:tc>
      </w:tr>
      <w:tr>
        <w:tc>
          <w:tcPr>
            <w:tcW w:type="dxa" w:w="33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Urgent memos and acknowledgements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Supports high-priority communication with structured follow-up.</w:t>
            </w:r>
          </w:p>
        </w:tc>
      </w:tr>
      <w:tr>
        <w:tc>
          <w:tcPr>
            <w:tcW w:type="dxa" w:w="33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Directories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Provides visibility into student, parent, and faculty records or profiles.</w:t>
            </w:r>
          </w:p>
        </w:tc>
      </w:tr>
      <w:tr>
        <w:tc>
          <w:tcPr>
            <w:tcW w:type="dxa" w:w="33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Role-based workflows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Exposes different experiences for administrators, therapists, and parents.</w:t>
            </w:r>
          </w:p>
        </w:tc>
      </w:tr>
      <w:tr>
        <w:tc>
          <w:tcPr>
            <w:tcW w:type="dxa" w:w="33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Admin controls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Supports moderation, permissions, alerts, monitoring views, and export workflows.</w:t>
            </w:r>
          </w:p>
        </w:tc>
      </w:tr>
      <w:tr>
        <w:tc>
          <w:tcPr>
            <w:tcW w:type="dxa" w:w="33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Media and mobile delivery</w:t>
            </w:r>
          </w:p>
        </w:tc>
        <w:tc>
          <w:tcPr>
            <w:tcW w:type="dxa" w:w="60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Supports uploads, mobile-first usage, and notification preferences.</w:t>
            </w:r>
          </w:p>
        </w:tc>
      </w:tr>
    </w:tbl>
    <w:p/>
    <w:p>
      <w:pPr>
        <w:pStyle w:val="Heading1"/>
      </w:pPr>
      <w:r>
        <w:t>Why organizations evaluate BuddyBoard</w:t>
      </w:r>
    </w:p>
    <w:p>
      <w:pPr>
        <w:pStyle w:val="ListBullet"/>
        <w:spacing w:after="60"/>
      </w:pPr>
      <w:r>
        <w:t>To reduce fragmented communication spread across email, text messages, and disconnected tools</w:t>
      </w:r>
    </w:p>
    <w:p>
      <w:pPr>
        <w:pStyle w:val="ListBullet"/>
        <w:spacing w:after="60"/>
      </w:pPr>
      <w:r>
        <w:t>To improve consistency across staff, families, and leadership</w:t>
      </w:r>
    </w:p>
    <w:p>
      <w:pPr>
        <w:pStyle w:val="ListBullet"/>
        <w:spacing w:after="60"/>
      </w:pPr>
      <w:r>
        <w:t>To handle urgent communication with more structure and accountability</w:t>
      </w:r>
    </w:p>
    <w:p>
      <w:pPr>
        <w:pStyle w:val="ListBullet"/>
        <w:spacing w:after="60"/>
      </w:pPr>
      <w:r>
        <w:t>To centralize coordination in a role-aware mobile experience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75569"/>
        <w:sz w:val="17"/>
      </w:rPr>
      <w:t xml:space="preserve">Client Review Packet  |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1F2937"/>
        <w:sz w:val="18"/>
      </w:rPr>
      <w:t>BuddyBoard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0F172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1F2937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0F172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